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4B774" w14:textId="77777777" w:rsidR="004A2F07" w:rsidRPr="004A2F07" w:rsidRDefault="004A2F07" w:rsidP="004A2F07">
      <w:pPr>
        <w:rPr>
          <w:b/>
          <w:bCs/>
        </w:rPr>
      </w:pPr>
      <w:r w:rsidRPr="004A2F07">
        <w:rPr>
          <w:b/>
          <w:bCs/>
        </w:rPr>
        <w:t>Safeguarding Policy &amp; Procedures</w:t>
      </w:r>
    </w:p>
    <w:p w14:paraId="1584EA16" w14:textId="77777777" w:rsidR="004A2F07" w:rsidRPr="004A2F07" w:rsidRDefault="004A2F07" w:rsidP="004A2F07">
      <w:pPr>
        <w:rPr>
          <w:b/>
          <w:bCs/>
        </w:rPr>
      </w:pPr>
      <w:r w:rsidRPr="004A2F07">
        <w:rPr>
          <w:b/>
          <w:bCs/>
        </w:rPr>
        <w:t xml:space="preserve">Rachel Teare Counselling and Supervision MBACP (Registered/Accredited)  </w:t>
      </w:r>
    </w:p>
    <w:p w14:paraId="27150BA9" w14:textId="77777777" w:rsidR="004A2F07" w:rsidRPr="004A2F07" w:rsidRDefault="004A2F07" w:rsidP="004A2F07">
      <w:pPr>
        <w:rPr>
          <w:b/>
          <w:bCs/>
        </w:rPr>
      </w:pPr>
      <w:r w:rsidRPr="004A2F07">
        <w:rPr>
          <w:b/>
          <w:bCs/>
        </w:rPr>
        <w:t xml:space="preserve">Effective date: 4th November 2026  </w:t>
      </w:r>
    </w:p>
    <w:p w14:paraId="6D6D18AD" w14:textId="77777777" w:rsidR="004A2F07" w:rsidRPr="004A2F07" w:rsidRDefault="004A2F07" w:rsidP="004A2F07">
      <w:pPr>
        <w:rPr>
          <w:b/>
          <w:bCs/>
        </w:rPr>
      </w:pPr>
      <w:r w:rsidRPr="004A2F07">
        <w:rPr>
          <w:b/>
          <w:bCs/>
        </w:rPr>
        <w:t xml:space="preserve">Review date: 4th November 2027  </w:t>
      </w:r>
    </w:p>
    <w:p w14:paraId="192E9E99" w14:textId="77777777" w:rsidR="004A2F07" w:rsidRPr="004A2F07" w:rsidRDefault="004A2F07" w:rsidP="004A2F07">
      <w:pPr>
        <w:rPr>
          <w:b/>
          <w:bCs/>
        </w:rPr>
      </w:pPr>
      <w:r w:rsidRPr="004A2F07">
        <w:rPr>
          <w:b/>
          <w:bCs/>
        </w:rPr>
        <w:t>1. Policy Statement &amp; Purpose</w:t>
      </w:r>
    </w:p>
    <w:p w14:paraId="2C8713B9" w14:textId="77777777" w:rsidR="004A2F07" w:rsidRDefault="004A2F07" w:rsidP="004A2F07">
      <w:r>
        <w:t xml:space="preserve">The purpose of this policy is to outline the commitment of [Insert Practice Name] to safeguarding children, young people, and adults at risk from abuse, neglect, and significant harm. </w:t>
      </w:r>
    </w:p>
    <w:p w14:paraId="550C6644" w14:textId="77777777" w:rsidR="004A2F07" w:rsidRDefault="004A2F07" w:rsidP="004A2F07">
      <w:r>
        <w:t>As a practitioner registered with the British Association for Counselling and Psychotherapy (BACP, I operate in strict accordance with the BACP Ethical Framework for the Counselling Professions. This policy establishes clear boundaries and procedures for balancing client autonomy and confidentiality with my statutory and ethical duty of care.</w:t>
      </w:r>
    </w:p>
    <w:p w14:paraId="57BC122C" w14:textId="77777777" w:rsidR="004A2F07" w:rsidRPr="004A2F07" w:rsidRDefault="004A2F07" w:rsidP="004A2F07">
      <w:pPr>
        <w:rPr>
          <w:b/>
          <w:bCs/>
        </w:rPr>
      </w:pPr>
      <w:r w:rsidRPr="004A2F07">
        <w:rPr>
          <w:b/>
          <w:bCs/>
        </w:rPr>
        <w:t>2. Scope</w:t>
      </w:r>
    </w:p>
    <w:p w14:paraId="65120929" w14:textId="77777777" w:rsidR="004A2F07" w:rsidRDefault="004A2F07" w:rsidP="004A2F07">
      <w:r>
        <w:t>This policy applies to all therapeutic services provided by myself, including face-to-face, online, and telephone therapy delivered to:</w:t>
      </w:r>
    </w:p>
    <w:p w14:paraId="7FF6484D" w14:textId="77777777" w:rsidR="004A2F07" w:rsidRDefault="004A2F07" w:rsidP="004A2F07">
      <w:r>
        <w:t>Children and Young People: Anyone under the age of 18.</w:t>
      </w:r>
    </w:p>
    <w:p w14:paraId="2640AD15" w14:textId="77777777" w:rsidR="004A2F07" w:rsidRDefault="004A2F07" w:rsidP="004A2F07">
      <w:r>
        <w:t xml:space="preserve">Adults at Risk / Vulnerable </w:t>
      </w:r>
      <w:proofErr w:type="spellStart"/>
      <w:r>
        <w:t>adutls</w:t>
      </w:r>
      <w:proofErr w:type="spellEnd"/>
      <w:r>
        <w:t>: Anyone aged 18 or over who has needs for care and support, is experiencing (or is at risk of) abuse or neglect, and as a result of those needs is unable to protect themselves.</w:t>
      </w:r>
    </w:p>
    <w:p w14:paraId="1A3CC2E4" w14:textId="77777777" w:rsidR="004A2F07" w:rsidRPr="004A2F07" w:rsidRDefault="004A2F07" w:rsidP="004A2F07">
      <w:pPr>
        <w:rPr>
          <w:b/>
          <w:bCs/>
        </w:rPr>
      </w:pPr>
      <w:r w:rsidRPr="004A2F07">
        <w:rPr>
          <w:b/>
          <w:bCs/>
        </w:rPr>
        <w:t>3. Legal &amp; Ethical Framework</w:t>
      </w:r>
    </w:p>
    <w:p w14:paraId="280D6A83" w14:textId="77777777" w:rsidR="004A2F07" w:rsidRDefault="004A2F07" w:rsidP="004A2F07">
      <w:r>
        <w:t>This policy is underpinned by UK legislation and professional guidelines, including:</w:t>
      </w:r>
    </w:p>
    <w:p w14:paraId="25BBFA95" w14:textId="77777777" w:rsidR="004A2F07" w:rsidRDefault="004A2F07" w:rsidP="004A2F07">
      <w:r>
        <w:t>The BACP Ethical Framework (Values of Care, Diligence, and Accountability).</w:t>
      </w:r>
    </w:p>
    <w:p w14:paraId="3788FB8C" w14:textId="77777777" w:rsidR="004A2F07" w:rsidRDefault="004A2F07" w:rsidP="004A2F07">
      <w:r>
        <w:t>The Children Act 1989 &amp; 2004 and Working Together to Safeguard Children.</w:t>
      </w:r>
    </w:p>
    <w:p w14:paraId="1D270666" w14:textId="77777777" w:rsidR="004A2F07" w:rsidRDefault="004A2F07" w:rsidP="004A2F07">
      <w:r>
        <w:t>The Care Act 2014 (Section 42 safeguarding duties for adults at risk).</w:t>
      </w:r>
    </w:p>
    <w:p w14:paraId="7D2D370A" w14:textId="77777777" w:rsidR="004A2F07" w:rsidRDefault="004A2F07" w:rsidP="004A2F07">
      <w:r>
        <w:t>The Mental Capacity Act 2005 (Presumption of capacity and best-interest principles).</w:t>
      </w:r>
    </w:p>
    <w:p w14:paraId="4AA57F7B" w14:textId="77777777" w:rsidR="004A2F07" w:rsidRDefault="004A2F07" w:rsidP="004A2F07">
      <w:r>
        <w:t>The Data Protection Act 2018 &amp; UK GDPR (Lawful processing and sharing of data in the public interest/vital interests).</w:t>
      </w:r>
    </w:p>
    <w:p w14:paraId="4A186D78" w14:textId="77777777" w:rsidR="004A2F07" w:rsidRDefault="004A2F07" w:rsidP="004A2F07">
      <w:r>
        <w:t>Gillick Competence &amp; Fraser Guidelines (Assessing a minor's capacity to consent to therapy independently).</w:t>
      </w:r>
    </w:p>
    <w:p w14:paraId="262C81FE" w14:textId="77777777" w:rsidR="004A2F07" w:rsidRPr="004A2F07" w:rsidRDefault="004A2F07" w:rsidP="004A2F07">
      <w:pPr>
        <w:rPr>
          <w:b/>
          <w:bCs/>
        </w:rPr>
      </w:pPr>
      <w:r w:rsidRPr="004A2F07">
        <w:rPr>
          <w:b/>
          <w:bCs/>
        </w:rPr>
        <w:t>4. Definitions &amp; Signs of Harm</w:t>
      </w:r>
    </w:p>
    <w:p w14:paraId="1483A83F" w14:textId="77777777" w:rsidR="004A2F07" w:rsidRDefault="004A2F07" w:rsidP="004A2F07">
      <w:r>
        <w:t>4.1 Children &amp; Young People (Under 18)</w:t>
      </w:r>
    </w:p>
    <w:p w14:paraId="19DA2A7E" w14:textId="77777777" w:rsidR="004A2F07" w:rsidRDefault="004A2F07" w:rsidP="004A2F07">
      <w:r>
        <w:t>Harm or abuse may present as physical, emotional, or sexual abuse, or neglect. Indicators include:</w:t>
      </w:r>
    </w:p>
    <w:p w14:paraId="619CE0B0" w14:textId="77777777" w:rsidR="004A2F07" w:rsidRDefault="004A2F07" w:rsidP="004A2F07">
      <w:r>
        <w:t>Direct or indirect disclosures of harm or unsafe environments.</w:t>
      </w:r>
    </w:p>
    <w:p w14:paraId="5A64B3A0" w14:textId="77777777" w:rsidR="004A2F07" w:rsidRDefault="004A2F07" w:rsidP="004A2F07">
      <w:r>
        <w:t>Unexplained injuries, frequent bruising, or physical neglect (e.g., poor hygiene, malnutrition).</w:t>
      </w:r>
    </w:p>
    <w:p w14:paraId="644BEC58" w14:textId="77777777" w:rsidR="004A2F07" w:rsidRDefault="004A2F07" w:rsidP="004A2F07">
      <w:r>
        <w:t>Sudden, severe changes in behaviour, mood, or academic/social engagement.</w:t>
      </w:r>
    </w:p>
    <w:p w14:paraId="4FB6E966" w14:textId="77777777" w:rsidR="004A2F07" w:rsidRDefault="004A2F07" w:rsidP="004A2F07">
      <w:r>
        <w:lastRenderedPageBreak/>
        <w:t>Evidence of grooming, radicalisation, or criminal/sexual exploitation.</w:t>
      </w:r>
    </w:p>
    <w:p w14:paraId="3724CA71" w14:textId="77777777" w:rsidR="004A2F07" w:rsidRDefault="004A2F07" w:rsidP="004A2F07">
      <w:r>
        <w:t xml:space="preserve">4.2 Adults at Risk (18 and </w:t>
      </w:r>
      <w:proofErr w:type="gramStart"/>
      <w:r>
        <w:t>Over</w:t>
      </w:r>
      <w:proofErr w:type="gramEnd"/>
      <w:r>
        <w:t>)</w:t>
      </w:r>
    </w:p>
    <w:p w14:paraId="19772978" w14:textId="77777777" w:rsidR="004A2F07" w:rsidRDefault="004A2F07" w:rsidP="004A2F07">
      <w:r>
        <w:t>Categories of abuse include physical, domestic, sexual, psychological, financial, or discriminatory abuse, modern slavery, or self-neglect. Indicators include:</w:t>
      </w:r>
    </w:p>
    <w:p w14:paraId="0B7EA0F6" w14:textId="77777777" w:rsidR="004A2F07" w:rsidRDefault="004A2F07" w:rsidP="004A2F07">
      <w:r>
        <w:t>Signs of physical duress, fear of specific individuals, or coercive control.</w:t>
      </w:r>
    </w:p>
    <w:p w14:paraId="13F1B1F8" w14:textId="77777777" w:rsidR="004A2F07" w:rsidRDefault="004A2F07" w:rsidP="004A2F07">
      <w:r>
        <w:t>Unexplained loss of money, assets, or sudden changes to financial arrangements.</w:t>
      </w:r>
    </w:p>
    <w:p w14:paraId="3A453E34" w14:textId="77777777" w:rsidR="004A2F07" w:rsidRDefault="004A2F07" w:rsidP="004A2F07">
      <w:r>
        <w:t>Severe self-neglect impacting physical health, hygiene, or basic living conditions.</w:t>
      </w:r>
    </w:p>
    <w:p w14:paraId="0D7012D5" w14:textId="77777777" w:rsidR="004A2F07" w:rsidRDefault="004A2F07" w:rsidP="004A2F07">
      <w:r>
        <w:t>4.3 High Risk of Self-Harm or Suicide (All Clients)</w:t>
      </w:r>
    </w:p>
    <w:p w14:paraId="1F8F22DD" w14:textId="77777777" w:rsidR="004A2F07" w:rsidRDefault="004A2F07" w:rsidP="004A2F07">
      <w:r>
        <w:t>Expressed immediate, explicit intent or clear preparations to end their own life.</w:t>
      </w:r>
    </w:p>
    <w:p w14:paraId="51393593" w14:textId="77777777" w:rsidR="004A2F07" w:rsidRDefault="004A2F07" w:rsidP="004A2F07">
      <w:r>
        <w:t>Severe, escalating self-injury requiring medical intervention.</w:t>
      </w:r>
    </w:p>
    <w:p w14:paraId="348C0FA8" w14:textId="77777777" w:rsidR="004A2F07" w:rsidRPr="004A2F07" w:rsidRDefault="004A2F07" w:rsidP="004A2F07">
      <w:pPr>
        <w:rPr>
          <w:b/>
          <w:bCs/>
        </w:rPr>
      </w:pPr>
      <w:r w:rsidRPr="004A2F07">
        <w:rPr>
          <w:b/>
          <w:bCs/>
        </w:rPr>
        <w:t>5. Confidentiality &amp; Contracting</w:t>
      </w:r>
    </w:p>
    <w:p w14:paraId="7C4178F8" w14:textId="77777777" w:rsidR="004A2F07" w:rsidRDefault="004A2F07" w:rsidP="004A2F07">
      <w:r>
        <w:t xml:space="preserve">Confidentiality is fundamental to the therapeutic relationship but is never absolute. </w:t>
      </w:r>
    </w:p>
    <w:p w14:paraId="76CAB33C" w14:textId="77777777" w:rsidR="004A2F07" w:rsidRDefault="004A2F07" w:rsidP="004A2F07">
      <w:r>
        <w:t>5.1 Informed Consent</w:t>
      </w:r>
    </w:p>
    <w:p w14:paraId="594AE96D" w14:textId="77777777" w:rsidR="004A2F07" w:rsidRDefault="004A2F07" w:rsidP="004A2F07">
      <w:r>
        <w:t>Prior to commencing therapy, all adult clients, and children (alongside parents/guardians where applicable), must sign a therapeutic contract explicitly detailing the limits of confidentiality.</w:t>
      </w:r>
    </w:p>
    <w:p w14:paraId="29E9D257" w14:textId="77777777" w:rsidR="004A2F07" w:rsidRDefault="004A2F07" w:rsidP="004A2F07">
      <w:r>
        <w:t xml:space="preserve">Gillick </w:t>
      </w:r>
      <w:proofErr w:type="spellStart"/>
      <w:proofErr w:type="gramStart"/>
      <w:r>
        <w:t>Competence:If</w:t>
      </w:r>
      <w:proofErr w:type="spellEnd"/>
      <w:proofErr w:type="gramEnd"/>
      <w:r>
        <w:t xml:space="preserve"> a young person under 16 demonstrates sufficient understanding and maturity to fully comprehend the therapy, they may consent to treatment independently. However, safeguarding limits remain identical.</w:t>
      </w:r>
    </w:p>
    <w:p w14:paraId="0A3721FC" w14:textId="77777777" w:rsidR="004A2F07" w:rsidRDefault="004A2F07" w:rsidP="004A2F07">
      <w:r>
        <w:t>5.2 Thresholds for Breaching Confidentiality</w:t>
      </w:r>
    </w:p>
    <w:p w14:paraId="001F73E1" w14:textId="77777777" w:rsidR="004A2F07" w:rsidRDefault="004A2F07" w:rsidP="004A2F07">
      <w:r>
        <w:t>Confidentiality will be breached if:</w:t>
      </w:r>
    </w:p>
    <w:p w14:paraId="51AD1C1C" w14:textId="77777777" w:rsidR="004A2F07" w:rsidRDefault="004A2F07" w:rsidP="004A2F07">
      <w:r>
        <w:t>1. There is a legal obligation to do so (e.g., terrorism, money laundering, drug trafficking, or a formal court order).</w:t>
      </w:r>
    </w:p>
    <w:p w14:paraId="791C3FCD" w14:textId="77777777" w:rsidR="004A2F07" w:rsidRDefault="004A2F07" w:rsidP="004A2F07">
      <w:r>
        <w:t>2. I believe a child or an adult at risk is suffering from, or is at imminent risk of, significant harm, abuse, or neglect.</w:t>
      </w:r>
    </w:p>
    <w:p w14:paraId="4BC89DB3" w14:textId="77777777" w:rsidR="004A2F07" w:rsidRDefault="004A2F07" w:rsidP="004A2F07">
      <w:r>
        <w:t>3. The client is at immediate, life-threatening risk of suicide or severe self-harm.</w:t>
      </w:r>
    </w:p>
    <w:p w14:paraId="5799D3F8" w14:textId="77777777" w:rsidR="004A2F07" w:rsidRDefault="004A2F07">
      <w:r>
        <w:br w:type="page"/>
      </w:r>
    </w:p>
    <w:p w14:paraId="19CB6B7F" w14:textId="5F22DD8A" w:rsidR="004A2F07" w:rsidRPr="004A2F07" w:rsidRDefault="004A2F07" w:rsidP="004A2F07">
      <w:pPr>
        <w:rPr>
          <w:b/>
          <w:bCs/>
        </w:rPr>
      </w:pPr>
      <w:r w:rsidRPr="004A2F07">
        <w:rPr>
          <w:b/>
          <w:bCs/>
        </w:rPr>
        <w:lastRenderedPageBreak/>
        <w:t>6. Safeguarding Procedures &amp; Action Steps</w:t>
      </w:r>
    </w:p>
    <w:p w14:paraId="2BE7B73D" w14:textId="77777777" w:rsidR="004A2F07" w:rsidRDefault="004A2F07" w:rsidP="004A2F07">
      <w:r>
        <w:t>In the event that a safeguarding concern or disclosure arises during or outside a session, the following sequential steps will be executed:</w:t>
      </w:r>
    </w:p>
    <w:p w14:paraId="736D594D" w14:textId="77777777" w:rsidR="004A2F07" w:rsidRDefault="004A2F07" w:rsidP="004A2F07">
      <w:r>
        <w:t>[Concern / Disclosure Identified]</w:t>
      </w:r>
    </w:p>
    <w:p w14:paraId="4507DD60" w14:textId="77777777" w:rsidR="004A2F07" w:rsidRDefault="004A2F07" w:rsidP="004A2F07">
      <w:r>
        <w:t xml:space="preserve">               │</w:t>
      </w:r>
    </w:p>
    <w:p w14:paraId="59C49632" w14:textId="77777777" w:rsidR="004A2F07" w:rsidRDefault="004A2F07" w:rsidP="004A2F07">
      <w:r>
        <w:t xml:space="preserve">               </w:t>
      </w:r>
      <w:r>
        <w:rPr>
          <w:rFonts w:ascii="Arial" w:hAnsi="Arial" w:cs="Arial"/>
        </w:rPr>
        <w:t>▼</w:t>
      </w:r>
    </w:p>
    <w:p w14:paraId="65C2F2B3" w14:textId="77777777" w:rsidR="004A2F07" w:rsidRDefault="004A2F07" w:rsidP="004A2F07">
      <w:r>
        <w:t xml:space="preserve">   [Assess Imminent Danger] ───</w:t>
      </w:r>
      <w:r>
        <w:rPr>
          <w:rFonts w:ascii="Arial" w:hAnsi="Arial" w:cs="Arial"/>
        </w:rPr>
        <w:t>►</w:t>
      </w:r>
      <w:r>
        <w:t xml:space="preserve"> Yes </w:t>
      </w:r>
      <w:r>
        <w:rPr>
          <w:rFonts w:ascii="Calibri" w:hAnsi="Calibri" w:cs="Calibri"/>
        </w:rPr>
        <w:t>───</w:t>
      </w:r>
      <w:r>
        <w:rPr>
          <w:rFonts w:ascii="Arial" w:hAnsi="Arial" w:cs="Arial"/>
        </w:rPr>
        <w:t>►</w:t>
      </w:r>
      <w:r>
        <w:t xml:space="preserve"> [Call Emergency Services: 999]</w:t>
      </w:r>
    </w:p>
    <w:p w14:paraId="02E5A482" w14:textId="77777777" w:rsidR="004A2F07" w:rsidRDefault="004A2F07" w:rsidP="004A2F07">
      <w:r>
        <w:t xml:space="preserve">               │</w:t>
      </w:r>
    </w:p>
    <w:p w14:paraId="3EE4BCC9" w14:textId="77777777" w:rsidR="004A2F07" w:rsidRDefault="004A2F07" w:rsidP="004A2F07">
      <w:r>
        <w:t xml:space="preserve">               No</w:t>
      </w:r>
    </w:p>
    <w:p w14:paraId="682B2F48" w14:textId="77777777" w:rsidR="004A2F07" w:rsidRDefault="004A2F07" w:rsidP="004A2F07">
      <w:r>
        <w:t xml:space="preserve">               </w:t>
      </w:r>
      <w:r>
        <w:rPr>
          <w:rFonts w:ascii="Arial" w:hAnsi="Arial" w:cs="Arial"/>
        </w:rPr>
        <w:t>▼</w:t>
      </w:r>
    </w:p>
    <w:p w14:paraId="5BC1B9D7" w14:textId="77777777" w:rsidR="004A2F07" w:rsidRDefault="004A2F07" w:rsidP="004A2F07">
      <w:r>
        <w:t>[Consult Clinical Supervisor] (Maintain client anonymity where possible)</w:t>
      </w:r>
    </w:p>
    <w:p w14:paraId="32036165" w14:textId="77777777" w:rsidR="004A2F07" w:rsidRDefault="004A2F07" w:rsidP="004A2F07">
      <w:r>
        <w:t xml:space="preserve">               │</w:t>
      </w:r>
    </w:p>
    <w:p w14:paraId="46BC35EF" w14:textId="77777777" w:rsidR="004A2F07" w:rsidRDefault="004A2F07" w:rsidP="004A2F07">
      <w:r>
        <w:t xml:space="preserve">               </w:t>
      </w:r>
      <w:r>
        <w:rPr>
          <w:rFonts w:ascii="Arial" w:hAnsi="Arial" w:cs="Arial"/>
        </w:rPr>
        <w:t>▼</w:t>
      </w:r>
    </w:p>
    <w:p w14:paraId="3D6DEE49" w14:textId="77777777" w:rsidR="004A2F07" w:rsidRDefault="004A2F07" w:rsidP="004A2F07">
      <w:r>
        <w:t>[Engage Client / Guardian] (Discuss referral if safe and ethically viable)</w:t>
      </w:r>
    </w:p>
    <w:p w14:paraId="3D5B45E7" w14:textId="77777777" w:rsidR="004A2F07" w:rsidRDefault="004A2F07" w:rsidP="004A2F07">
      <w:r>
        <w:t xml:space="preserve">               │</w:t>
      </w:r>
    </w:p>
    <w:p w14:paraId="71959185" w14:textId="77777777" w:rsidR="004A2F07" w:rsidRDefault="004A2F07" w:rsidP="004A2F07">
      <w:r>
        <w:t xml:space="preserve">               </w:t>
      </w:r>
      <w:r>
        <w:rPr>
          <w:rFonts w:ascii="Arial" w:hAnsi="Arial" w:cs="Arial"/>
        </w:rPr>
        <w:t>▼</w:t>
      </w:r>
    </w:p>
    <w:p w14:paraId="11FC9D05" w14:textId="77777777" w:rsidR="004A2F07" w:rsidRDefault="004A2F07" w:rsidP="004A2F07">
      <w:r>
        <w:t>[Submit Local Authority Referral] (Contact MASH or Adult Social Care within 24 hours)</w:t>
      </w:r>
    </w:p>
    <w:p w14:paraId="23208C7B" w14:textId="77777777" w:rsidR="004A2F07" w:rsidRDefault="004A2F07" w:rsidP="004A2F07">
      <w:r>
        <w:t xml:space="preserve">               │</w:t>
      </w:r>
    </w:p>
    <w:p w14:paraId="32B9FEFC" w14:textId="77777777" w:rsidR="004A2F07" w:rsidRDefault="004A2F07" w:rsidP="004A2F07">
      <w:r>
        <w:t xml:space="preserve">               </w:t>
      </w:r>
      <w:r>
        <w:rPr>
          <w:rFonts w:ascii="Arial" w:hAnsi="Arial" w:cs="Arial"/>
        </w:rPr>
        <w:t>▼</w:t>
      </w:r>
    </w:p>
    <w:p w14:paraId="2477DB25" w14:textId="77777777" w:rsidR="004A2F07" w:rsidRDefault="004A2F07" w:rsidP="004A2F07">
      <w:r>
        <w:t>[Complete Detailed Documentation] (Secure, factual chronological entry)</w:t>
      </w:r>
    </w:p>
    <w:p w14:paraId="251EECDD" w14:textId="77777777" w:rsidR="004A2F07" w:rsidRDefault="004A2F07" w:rsidP="004A2F07"/>
    <w:p w14:paraId="2E71ACA2" w14:textId="77777777" w:rsidR="004A2F07" w:rsidRDefault="004A2F07" w:rsidP="004A2F07">
      <w:r>
        <w:t>Step 1: Immediate Safety Assessment</w:t>
      </w:r>
    </w:p>
    <w:p w14:paraId="59F88E3A" w14:textId="77777777" w:rsidR="004A2F07" w:rsidRDefault="004A2F07" w:rsidP="004A2F07">
      <w:r>
        <w:t>If the client or a third party is in immediate, life-threatening danger, call emergency services (999) without delay. If online or working remotely, establish their exact physical location immediately.</w:t>
      </w:r>
    </w:p>
    <w:p w14:paraId="3FAF6BF3" w14:textId="77777777" w:rsidR="004A2F07" w:rsidRDefault="004A2F07" w:rsidP="004A2F07">
      <w:r>
        <w:t>Step 2: Clinical Supervision</w:t>
      </w:r>
    </w:p>
    <w:p w14:paraId="47CD1BEC" w14:textId="77777777" w:rsidR="004A2F07" w:rsidRDefault="004A2F07" w:rsidP="004A2F07">
      <w:r>
        <w:t>Contact my qualified Clinical Supervisor at the earliest opportunity to review the ethical dimensions, assess risk thresholds, and confirm the necessary course of action.</w:t>
      </w:r>
    </w:p>
    <w:p w14:paraId="17CC8FED" w14:textId="77777777" w:rsidR="004A2F07" w:rsidRDefault="004A2F07" w:rsidP="004A2F07">
      <w:r>
        <w:t>Step 3: Client Communication (Where Safe)</w:t>
      </w:r>
    </w:p>
    <w:p w14:paraId="1DBA47B9" w14:textId="77777777" w:rsidR="004A2F07" w:rsidRDefault="004A2F07" w:rsidP="004A2F07">
      <w:r>
        <w:t>Unless doing so places the child, adult at risk, or the practitioner in direct danger, discuss the safeguarding concern openly with the client. Explain the professional obligation to share information to keep them or others safe, and seek their cooperation.</w:t>
      </w:r>
    </w:p>
    <w:p w14:paraId="521A68C2" w14:textId="77777777" w:rsidR="004A2F07" w:rsidRDefault="004A2F07" w:rsidP="004A2F07">
      <w:r>
        <w:t>Step 4: Statutory Reporting</w:t>
      </w:r>
    </w:p>
    <w:p w14:paraId="5A31C759" w14:textId="77777777" w:rsidR="004A2F07" w:rsidRDefault="004A2F07" w:rsidP="004A2F07">
      <w:r>
        <w:lastRenderedPageBreak/>
        <w:t>For Children: Contact the relevant Local Authority Multi-Agency Safeguarding Hub (MASH) or Children’s Social Care team. If uncertain of the local threshold, contact the NSPCC Helpline (0808 800 5000) for objective advice.</w:t>
      </w:r>
    </w:p>
    <w:p w14:paraId="42B97840" w14:textId="77777777" w:rsidR="004A2F07" w:rsidRDefault="004A2F07" w:rsidP="004A2F07">
      <w:r>
        <w:t>For Adults at Risk: Contact the relevant Local Authority Adult Social Care Safeguarding Team.</w:t>
      </w:r>
    </w:p>
    <w:p w14:paraId="6046FDB3" w14:textId="77777777" w:rsidR="004A2F07" w:rsidRDefault="004A2F07" w:rsidP="004A2F07">
      <w:r>
        <w:t>Non-Emergency Crime: Contact the Police on 101.</w:t>
      </w:r>
    </w:p>
    <w:p w14:paraId="20AACB8E" w14:textId="77777777" w:rsidR="004A2F07" w:rsidRDefault="004A2F07" w:rsidP="004A2F07">
      <w:r>
        <w:t>Step 5: Secure Record-Keeping</w:t>
      </w:r>
    </w:p>
    <w:p w14:paraId="534FC23A" w14:textId="77777777" w:rsidR="004A2F07" w:rsidRDefault="004A2F07" w:rsidP="004A2F07">
      <w:r>
        <w:t xml:space="preserve">Document the event factually within 24 hours using a dedicated Safeguarding Incident Log. </w:t>
      </w:r>
    </w:p>
    <w:p w14:paraId="35DB1B64" w14:textId="77777777" w:rsidR="004A2F07" w:rsidRDefault="004A2F07" w:rsidP="004A2F07">
      <w:r>
        <w:t>Notes must state: Date, time, exact words used in disclosure, objective physical/behavioural observations, professional consultations sought, decisions reached, rationale for breaking or maintaining confidentiality, and external reference numbers.</w:t>
      </w:r>
    </w:p>
    <w:p w14:paraId="42C68404" w14:textId="77777777" w:rsidR="004A2F07" w:rsidRPr="004A2F07" w:rsidRDefault="004A2F07" w:rsidP="004A2F07">
      <w:pPr>
        <w:rPr>
          <w:b/>
          <w:bCs/>
        </w:rPr>
      </w:pPr>
      <w:r w:rsidRPr="004A2F07">
        <w:rPr>
          <w:b/>
          <w:bCs/>
        </w:rPr>
        <w:t>7. Data Protection &amp; Information Sharing</w:t>
      </w:r>
    </w:p>
    <w:p w14:paraId="54C358FB" w14:textId="77777777" w:rsidR="004A2F07" w:rsidRDefault="004A2F07" w:rsidP="004A2F07">
      <w:r>
        <w:t>Information shared with third-party agencies must be strictly proportionate, accurate, relevant, and limited only to what is necessary to ensure safety.</w:t>
      </w:r>
    </w:p>
    <w:p w14:paraId="67EF04A4" w14:textId="05D6CEAE" w:rsidR="004A2F07" w:rsidRDefault="004A2F07" w:rsidP="004A2F07">
      <w:r>
        <w:t>All case notes and safeguarding documentation are securely stored in compliance with the Data Protection Act 2018 and UK GDPR, using password-protected, encrypted systems.</w:t>
      </w:r>
    </w:p>
    <w:p w14:paraId="57920156" w14:textId="77777777" w:rsidR="004A2F07" w:rsidRPr="004A2F07" w:rsidRDefault="004A2F07" w:rsidP="004A2F07">
      <w:pPr>
        <w:rPr>
          <w:b/>
          <w:bCs/>
        </w:rPr>
      </w:pPr>
      <w:r w:rsidRPr="004A2F07">
        <w:rPr>
          <w:b/>
          <w:bCs/>
        </w:rPr>
        <w:t>8. Essential Contact Directory</w:t>
      </w:r>
    </w:p>
    <w:p w14:paraId="174A2074" w14:textId="77777777" w:rsidR="004A2F07" w:rsidRDefault="004A2F07" w:rsidP="004A2F07">
      <w:r>
        <w:t>Emergency Services | 999 | Imminent danger to life |</w:t>
      </w:r>
    </w:p>
    <w:p w14:paraId="11CBBE50" w14:textId="77777777" w:rsidR="004A2F07" w:rsidRDefault="004A2F07" w:rsidP="004A2F07">
      <w:r>
        <w:t xml:space="preserve">|Police </w:t>
      </w:r>
      <w:proofErr w:type="gramStart"/>
      <w:r>
        <w:t>Non-Emergency</w:t>
      </w:r>
      <w:proofErr w:type="gramEnd"/>
      <w:r>
        <w:t xml:space="preserve"> | 101 | To report a past crime or non-crisis concerns |</w:t>
      </w:r>
    </w:p>
    <w:p w14:paraId="5050B111" w14:textId="77777777" w:rsidR="004A2F07" w:rsidRDefault="004A2F07" w:rsidP="004A2F07">
      <w:r>
        <w:t>|NSPCC Professional Helpline| 0808 800 5000 | Advice on child protection thresholds |</w:t>
      </w:r>
    </w:p>
    <w:p w14:paraId="42A5C73F" w14:textId="77777777" w:rsidR="004A2F07" w:rsidRDefault="004A2F07" w:rsidP="004A2F07">
      <w:r>
        <w:t>| Local Children's Social Care (MASH) | [Insert Local Number &amp; Email] | Primary route for child protection |</w:t>
      </w:r>
    </w:p>
    <w:p w14:paraId="6CD98F34" w14:textId="77777777" w:rsidR="004A2F07" w:rsidRDefault="004A2F07" w:rsidP="004A2F07">
      <w:r>
        <w:t>| Local Adult Safeguarding Team| [Insert Local Number &amp; Email] | Primary route for vulnerable adult care |</w:t>
      </w:r>
    </w:p>
    <w:p w14:paraId="7157BD7E" w14:textId="77777777" w:rsidR="004A2F07" w:rsidRDefault="004A2F07" w:rsidP="004A2F07">
      <w:r>
        <w:t>| Clinical Supervisor Contact| [Colin Wels 01865 864869] | Essential professional consultation |</w:t>
      </w:r>
    </w:p>
    <w:p w14:paraId="74C81689" w14:textId="77777777" w:rsidR="004A2F07" w:rsidRPr="004A2F07" w:rsidRDefault="004A2F07" w:rsidP="004A2F07">
      <w:pPr>
        <w:rPr>
          <w:b/>
          <w:bCs/>
        </w:rPr>
      </w:pPr>
      <w:r w:rsidRPr="004A2F07">
        <w:rPr>
          <w:b/>
          <w:bCs/>
        </w:rPr>
        <w:t>9. Declaration of Commitment</w:t>
      </w:r>
    </w:p>
    <w:p w14:paraId="3B157A35" w14:textId="77777777" w:rsidR="004A2F07" w:rsidRDefault="004A2F07" w:rsidP="004A2F07">
      <w:r>
        <w:t>As a BACP-registered practitioner, I review this safeguarding policy annually to ensure it reflects current legislation, ethical standards, and local multi-agency procedures.</w:t>
      </w:r>
    </w:p>
    <w:p w14:paraId="41FE2795" w14:textId="77777777" w:rsidR="004A2F07" w:rsidRDefault="004A2F07" w:rsidP="004A2F07"/>
    <w:p w14:paraId="4E416149" w14:textId="4942BF4B" w:rsidR="004A2F07" w:rsidRDefault="004A2F07" w:rsidP="004A2F07">
      <w:proofErr w:type="spellStart"/>
      <w:proofErr w:type="gramStart"/>
      <w:r>
        <w:t>Signed:_</w:t>
      </w:r>
      <w:proofErr w:type="gramEnd"/>
      <w:r>
        <w:t>______</w:t>
      </w:r>
      <w:r w:rsidRPr="004A2F07">
        <w:rPr>
          <w:rFonts w:ascii="Script MT Bold" w:hAnsi="Script MT Bold"/>
          <w:i/>
          <w:iCs/>
        </w:rPr>
        <w:t>Rachel</w:t>
      </w:r>
      <w:proofErr w:type="spellEnd"/>
      <w:r w:rsidRPr="004A2F07">
        <w:rPr>
          <w:rFonts w:ascii="Script MT Bold" w:hAnsi="Script MT Bold"/>
          <w:i/>
          <w:iCs/>
        </w:rPr>
        <w:t xml:space="preserve"> Teare</w:t>
      </w:r>
      <w:r>
        <w:t xml:space="preserve">______________________________  </w:t>
      </w:r>
    </w:p>
    <w:p w14:paraId="3D3E0569" w14:textId="70C16F7F" w:rsidR="004A2F07" w:rsidRDefault="004A2F07" w:rsidP="004A2F07">
      <w:r>
        <w:t>Print Name: ___</w:t>
      </w:r>
      <w:r>
        <w:t>Rachel Teare</w:t>
      </w:r>
      <w:r>
        <w:t xml:space="preserve">_______________________________  </w:t>
      </w:r>
    </w:p>
    <w:p w14:paraId="0F626976" w14:textId="6AB18DF9" w:rsidR="004A2F07" w:rsidRDefault="004A2F07" w:rsidP="004A2F07">
      <w:r>
        <w:t>Date: ________</w:t>
      </w:r>
      <w:r>
        <w:t>04/11/26</w:t>
      </w:r>
      <w:r>
        <w:t xml:space="preserve">_______________________________  </w:t>
      </w:r>
    </w:p>
    <w:p w14:paraId="4341D4C5" w14:textId="77777777" w:rsidR="00C626F2" w:rsidRDefault="00C626F2"/>
    <w:sectPr w:rsidR="00C626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07"/>
    <w:rsid w:val="004A2F07"/>
    <w:rsid w:val="007A2FA0"/>
    <w:rsid w:val="008465AF"/>
    <w:rsid w:val="00A2294C"/>
    <w:rsid w:val="00C62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566E"/>
  <w15:chartTrackingRefBased/>
  <w15:docId w15:val="{21827E28-DC83-4E99-924B-382AB879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F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2F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2F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2F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2F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2F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F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F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F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F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2F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2F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2F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2F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2F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F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F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F07"/>
    <w:rPr>
      <w:rFonts w:eastAsiaTheme="majorEastAsia" w:cstheme="majorBidi"/>
      <w:color w:val="272727" w:themeColor="text1" w:themeTint="D8"/>
    </w:rPr>
  </w:style>
  <w:style w:type="paragraph" w:styleId="Title">
    <w:name w:val="Title"/>
    <w:basedOn w:val="Normal"/>
    <w:next w:val="Normal"/>
    <w:link w:val="TitleChar"/>
    <w:uiPriority w:val="10"/>
    <w:qFormat/>
    <w:rsid w:val="004A2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F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F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F07"/>
    <w:pPr>
      <w:spacing w:before="160"/>
      <w:jc w:val="center"/>
    </w:pPr>
    <w:rPr>
      <w:i/>
      <w:iCs/>
      <w:color w:val="404040" w:themeColor="text1" w:themeTint="BF"/>
    </w:rPr>
  </w:style>
  <w:style w:type="character" w:customStyle="1" w:styleId="QuoteChar">
    <w:name w:val="Quote Char"/>
    <w:basedOn w:val="DefaultParagraphFont"/>
    <w:link w:val="Quote"/>
    <w:uiPriority w:val="29"/>
    <w:rsid w:val="004A2F07"/>
    <w:rPr>
      <w:i/>
      <w:iCs/>
      <w:color w:val="404040" w:themeColor="text1" w:themeTint="BF"/>
    </w:rPr>
  </w:style>
  <w:style w:type="paragraph" w:styleId="ListParagraph">
    <w:name w:val="List Paragraph"/>
    <w:basedOn w:val="Normal"/>
    <w:uiPriority w:val="34"/>
    <w:qFormat/>
    <w:rsid w:val="004A2F07"/>
    <w:pPr>
      <w:ind w:left="720"/>
      <w:contextualSpacing/>
    </w:pPr>
  </w:style>
  <w:style w:type="character" w:styleId="IntenseEmphasis">
    <w:name w:val="Intense Emphasis"/>
    <w:basedOn w:val="DefaultParagraphFont"/>
    <w:uiPriority w:val="21"/>
    <w:qFormat/>
    <w:rsid w:val="004A2F07"/>
    <w:rPr>
      <w:i/>
      <w:iCs/>
      <w:color w:val="2F5496" w:themeColor="accent1" w:themeShade="BF"/>
    </w:rPr>
  </w:style>
  <w:style w:type="paragraph" w:styleId="IntenseQuote">
    <w:name w:val="Intense Quote"/>
    <w:basedOn w:val="Normal"/>
    <w:next w:val="Normal"/>
    <w:link w:val="IntenseQuoteChar"/>
    <w:uiPriority w:val="30"/>
    <w:qFormat/>
    <w:rsid w:val="004A2F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2F07"/>
    <w:rPr>
      <w:i/>
      <w:iCs/>
      <w:color w:val="2F5496" w:themeColor="accent1" w:themeShade="BF"/>
    </w:rPr>
  </w:style>
  <w:style w:type="character" w:styleId="IntenseReference">
    <w:name w:val="Intense Reference"/>
    <w:basedOn w:val="DefaultParagraphFont"/>
    <w:uiPriority w:val="32"/>
    <w:qFormat/>
    <w:rsid w:val="004A2F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1113</Words>
  <Characters>6346</Characters>
  <Application>Microsoft Office Word</Application>
  <DocSecurity>0</DocSecurity>
  <Lines>52</Lines>
  <Paragraphs>14</Paragraphs>
  <ScaleCrop>false</ScaleCrop>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Teare</dc:creator>
  <cp:keywords/>
  <dc:description/>
  <cp:lastModifiedBy>Rachel Teare</cp:lastModifiedBy>
  <cp:revision>1</cp:revision>
  <dcterms:created xsi:type="dcterms:W3CDTF">2026-10-28T11:26:00Z</dcterms:created>
  <dcterms:modified xsi:type="dcterms:W3CDTF">2026-10-28T11:30:00Z</dcterms:modified>
</cp:coreProperties>
</file>